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7F" w:rsidRPr="0056140D" w:rsidRDefault="005265A9" w:rsidP="00824F1C">
      <w:pPr>
        <w:numPr>
          <w:ilvl w:val="0"/>
          <w:numId w:val="1"/>
        </w:numPr>
        <w:spacing w:before="240"/>
        <w:ind w:hanging="72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F237F" w:rsidRPr="00391494">
        <w:rPr>
          <w:rFonts w:ascii="Arial" w:hAnsi="Arial" w:cs="Arial"/>
          <w:bCs/>
          <w:i/>
          <w:spacing w:val="-3"/>
          <w:sz w:val="22"/>
          <w:szCs w:val="22"/>
        </w:rPr>
        <w:t xml:space="preserve">Tourism and Events Queensland </w:t>
      </w:r>
      <w:r w:rsidR="00D95E3B" w:rsidRPr="00391494">
        <w:rPr>
          <w:rFonts w:ascii="Arial" w:hAnsi="Arial" w:cs="Arial"/>
          <w:bCs/>
          <w:i/>
          <w:spacing w:val="-3"/>
          <w:sz w:val="22"/>
          <w:szCs w:val="22"/>
        </w:rPr>
        <w:t>Act</w:t>
      </w:r>
      <w:r w:rsidR="006F237F" w:rsidRPr="00391494">
        <w:rPr>
          <w:rFonts w:ascii="Arial" w:hAnsi="Arial" w:cs="Arial"/>
          <w:bCs/>
          <w:i/>
          <w:spacing w:val="-3"/>
          <w:sz w:val="22"/>
          <w:szCs w:val="22"/>
        </w:rPr>
        <w:t xml:space="preserve"> 2012</w:t>
      </w:r>
      <w:r w:rsidR="006F237F" w:rsidRPr="0056140D">
        <w:rPr>
          <w:rFonts w:ascii="Arial" w:hAnsi="Arial" w:cs="Arial"/>
          <w:bCs/>
          <w:spacing w:val="-3"/>
          <w:sz w:val="22"/>
          <w:szCs w:val="22"/>
        </w:rPr>
        <w:t xml:space="preserve"> (the </w:t>
      </w:r>
      <w:r w:rsidR="00D95E3B">
        <w:rPr>
          <w:rFonts w:ascii="Arial" w:hAnsi="Arial" w:cs="Arial"/>
          <w:bCs/>
          <w:spacing w:val="-3"/>
          <w:sz w:val="22"/>
          <w:szCs w:val="22"/>
        </w:rPr>
        <w:t>Act</w:t>
      </w:r>
      <w:r w:rsidR="006F237F" w:rsidRPr="0056140D">
        <w:rPr>
          <w:rFonts w:ascii="Arial" w:hAnsi="Arial" w:cs="Arial"/>
          <w:bCs/>
          <w:spacing w:val="-3"/>
          <w:sz w:val="22"/>
          <w:szCs w:val="22"/>
        </w:rPr>
        <w:t xml:space="preserve">) </w:t>
      </w:r>
      <w:r w:rsidR="00D95E3B">
        <w:rPr>
          <w:rFonts w:ascii="Arial" w:hAnsi="Arial" w:cs="Arial"/>
          <w:bCs/>
          <w:spacing w:val="-3"/>
          <w:sz w:val="22"/>
          <w:szCs w:val="22"/>
        </w:rPr>
        <w:t>commenced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on 11 December 2012</w:t>
      </w:r>
      <w:r w:rsidR="006F237F" w:rsidRPr="0056140D">
        <w:rPr>
          <w:rFonts w:ascii="Arial" w:hAnsi="Arial" w:cs="Arial"/>
          <w:bCs/>
          <w:spacing w:val="-3"/>
          <w:sz w:val="22"/>
          <w:szCs w:val="22"/>
        </w:rPr>
        <w:t>.</w:t>
      </w:r>
      <w:r w:rsidR="00D95E3B">
        <w:rPr>
          <w:rFonts w:ascii="Arial" w:hAnsi="Arial" w:cs="Arial"/>
          <w:bCs/>
          <w:spacing w:val="-3"/>
          <w:sz w:val="22"/>
          <w:szCs w:val="22"/>
        </w:rPr>
        <w:t xml:space="preserve">  </w:t>
      </w:r>
      <w:r w:rsidR="006F237F" w:rsidRPr="0056140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95E3B">
        <w:rPr>
          <w:rFonts w:ascii="Arial" w:hAnsi="Arial" w:cs="Arial"/>
          <w:bCs/>
          <w:spacing w:val="-3"/>
          <w:sz w:val="22"/>
          <w:szCs w:val="22"/>
        </w:rPr>
        <w:t xml:space="preserve">Act </w:t>
      </w:r>
      <w:r>
        <w:rPr>
          <w:rFonts w:ascii="Arial" w:hAnsi="Arial" w:cs="Arial"/>
          <w:bCs/>
          <w:spacing w:val="-3"/>
          <w:sz w:val="22"/>
          <w:szCs w:val="22"/>
        </w:rPr>
        <w:t>transferred the assets and liabilities of</w:t>
      </w:r>
      <w:r w:rsidR="006F237F" w:rsidRPr="0056140D">
        <w:rPr>
          <w:rFonts w:ascii="Arial" w:hAnsi="Arial" w:cs="Arial"/>
          <w:bCs/>
          <w:spacing w:val="-3"/>
          <w:sz w:val="22"/>
          <w:szCs w:val="22"/>
        </w:rPr>
        <w:t xml:space="preserve"> Events Queensland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6F237F" w:rsidRPr="0056140D">
        <w:rPr>
          <w:rFonts w:ascii="Arial" w:hAnsi="Arial" w:cs="Arial"/>
          <w:bCs/>
          <w:spacing w:val="-3"/>
          <w:sz w:val="22"/>
          <w:szCs w:val="22"/>
        </w:rPr>
        <w:t>Tourism Queensland</w:t>
      </w:r>
      <w:r w:rsidR="00D95E3B">
        <w:rPr>
          <w:rFonts w:ascii="Arial" w:hAnsi="Arial" w:cs="Arial"/>
          <w:bCs/>
          <w:spacing w:val="-3"/>
          <w:sz w:val="22"/>
          <w:szCs w:val="22"/>
        </w:rPr>
        <w:t>;</w:t>
      </w:r>
      <w:r w:rsidR="006F237F" w:rsidRPr="0056140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continued Tourism Queensland in existence as Tourism and Events Queensland</w:t>
      </w:r>
      <w:r w:rsidR="00562E04">
        <w:rPr>
          <w:rFonts w:ascii="Arial" w:hAnsi="Arial" w:cs="Arial"/>
          <w:bCs/>
          <w:spacing w:val="-3"/>
          <w:sz w:val="22"/>
          <w:szCs w:val="22"/>
        </w:rPr>
        <w:t xml:space="preserve"> (TEQ)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; </w:t>
      </w:r>
      <w:r w:rsidR="006F237F" w:rsidRPr="0056140D">
        <w:rPr>
          <w:rFonts w:ascii="Arial" w:hAnsi="Arial" w:cs="Arial"/>
          <w:bCs/>
          <w:spacing w:val="-3"/>
          <w:sz w:val="22"/>
          <w:szCs w:val="22"/>
        </w:rPr>
        <w:t>and implement</w:t>
      </w:r>
      <w:r>
        <w:rPr>
          <w:rFonts w:ascii="Arial" w:hAnsi="Arial" w:cs="Arial"/>
          <w:bCs/>
          <w:spacing w:val="-3"/>
          <w:sz w:val="22"/>
          <w:szCs w:val="22"/>
        </w:rPr>
        <w:t>ed</w:t>
      </w:r>
      <w:r w:rsidR="006F237F" w:rsidRPr="0056140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new </w:t>
      </w:r>
      <w:r w:rsidR="006F237F" w:rsidRPr="0056140D">
        <w:rPr>
          <w:rFonts w:ascii="Arial" w:hAnsi="Arial" w:cs="Arial"/>
          <w:bCs/>
          <w:spacing w:val="-3"/>
          <w:sz w:val="22"/>
          <w:szCs w:val="22"/>
        </w:rPr>
        <w:t>governance arrangements and structure for TEQ.</w:t>
      </w:r>
    </w:p>
    <w:p w:rsidR="006F237F" w:rsidRPr="0056140D" w:rsidRDefault="006F237F" w:rsidP="00824F1C">
      <w:pPr>
        <w:numPr>
          <w:ilvl w:val="0"/>
          <w:numId w:val="1"/>
        </w:numPr>
        <w:spacing w:before="240"/>
        <w:ind w:hanging="7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6140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95E3B">
        <w:rPr>
          <w:rFonts w:ascii="Arial" w:hAnsi="Arial" w:cs="Arial"/>
          <w:bCs/>
          <w:spacing w:val="-3"/>
          <w:sz w:val="22"/>
          <w:szCs w:val="22"/>
        </w:rPr>
        <w:t>Act</w:t>
      </w:r>
      <w:r w:rsidRPr="0056140D">
        <w:rPr>
          <w:rFonts w:ascii="Arial" w:hAnsi="Arial" w:cs="Arial"/>
          <w:bCs/>
          <w:spacing w:val="-3"/>
          <w:sz w:val="22"/>
          <w:szCs w:val="22"/>
        </w:rPr>
        <w:t xml:space="preserve"> establish</w:t>
      </w:r>
      <w:r w:rsidR="00D95E3B">
        <w:rPr>
          <w:rFonts w:ascii="Arial" w:hAnsi="Arial" w:cs="Arial"/>
          <w:bCs/>
          <w:spacing w:val="-3"/>
          <w:sz w:val="22"/>
          <w:szCs w:val="22"/>
        </w:rPr>
        <w:t>es</w:t>
      </w:r>
      <w:r w:rsidRPr="0056140D">
        <w:rPr>
          <w:rFonts w:ascii="Arial" w:hAnsi="Arial" w:cs="Arial"/>
          <w:bCs/>
          <w:spacing w:val="-3"/>
          <w:sz w:val="22"/>
          <w:szCs w:val="22"/>
        </w:rPr>
        <w:t xml:space="preserve"> a Board for TEQ with responsibility for ensuring TEQ performs its functions in an appropriate, effective and efficient way.</w:t>
      </w:r>
    </w:p>
    <w:p w:rsidR="006F237F" w:rsidRPr="0056140D" w:rsidRDefault="006F237F" w:rsidP="00824F1C">
      <w:pPr>
        <w:numPr>
          <w:ilvl w:val="0"/>
          <w:numId w:val="1"/>
        </w:numPr>
        <w:spacing w:before="240"/>
        <w:ind w:hanging="7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6F237F" w:rsidRPr="0056140D" w:rsidRDefault="00AE3225" w:rsidP="00391494">
      <w:pPr>
        <w:pStyle w:val="ListParagraph"/>
        <w:numPr>
          <w:ilvl w:val="0"/>
          <w:numId w:val="2"/>
        </w:numPr>
        <w:spacing w:before="240"/>
        <w:ind w:left="993" w:hanging="284"/>
        <w:jc w:val="both"/>
        <w:rPr>
          <w:rFonts w:ascii="Arial" w:hAnsi="Arial" w:cs="Arial"/>
          <w:bCs/>
          <w:spacing w:val="-3"/>
        </w:rPr>
      </w:pPr>
      <w:r w:rsidRPr="00AE3225">
        <w:rPr>
          <w:rFonts w:ascii="Arial" w:hAnsi="Arial" w:cs="Arial"/>
        </w:rPr>
        <w:t>that following commencement of the Act</w:t>
      </w:r>
      <w:r w:rsidR="004925D4">
        <w:rPr>
          <w:rFonts w:ascii="Arial" w:hAnsi="Arial" w:cs="Arial"/>
        </w:rPr>
        <w:t>,</w:t>
      </w:r>
      <w:r w:rsidRPr="0056140D">
        <w:rPr>
          <w:rFonts w:ascii="Arial" w:hAnsi="Arial" w:cs="Arial"/>
        </w:rPr>
        <w:t xml:space="preserve"> </w:t>
      </w:r>
      <w:r w:rsidR="006F237F" w:rsidRPr="0056140D">
        <w:rPr>
          <w:rFonts w:ascii="Arial" w:hAnsi="Arial" w:cs="Arial"/>
        </w:rPr>
        <w:t>Judith</w:t>
      </w:r>
      <w:r>
        <w:rPr>
          <w:rFonts w:ascii="Arial" w:hAnsi="Arial" w:cs="Arial"/>
        </w:rPr>
        <w:t xml:space="preserve"> McLean, Gary Smith, Alan Smith</w:t>
      </w:r>
      <w:r w:rsidR="006F237F" w:rsidRPr="0056140D">
        <w:rPr>
          <w:rFonts w:ascii="Arial" w:hAnsi="Arial" w:cs="Arial"/>
        </w:rPr>
        <w:t xml:space="preserve"> and Anna Guillan be recommended for appointment </w:t>
      </w:r>
      <w:r w:rsidR="006F237F">
        <w:rPr>
          <w:rFonts w:ascii="Arial" w:hAnsi="Arial" w:cs="Arial"/>
        </w:rPr>
        <w:t xml:space="preserve">as members of the Board of </w:t>
      </w:r>
      <w:r w:rsidR="00562E04" w:rsidRPr="00562E04">
        <w:rPr>
          <w:rFonts w:ascii="Arial" w:hAnsi="Arial" w:cs="Arial"/>
          <w:bCs/>
        </w:rPr>
        <w:t xml:space="preserve">Tourism and Events Queensland </w:t>
      </w:r>
      <w:r w:rsidR="006F237F" w:rsidRPr="0056140D">
        <w:rPr>
          <w:rFonts w:ascii="Arial" w:hAnsi="Arial" w:cs="Arial"/>
        </w:rPr>
        <w:t>for a term commencing on the date of approval up to and including 2 August 2015</w:t>
      </w:r>
      <w:r w:rsidR="006F237F">
        <w:rPr>
          <w:rFonts w:ascii="Arial" w:hAnsi="Arial" w:cs="Arial"/>
        </w:rPr>
        <w:t>; and</w:t>
      </w:r>
    </w:p>
    <w:p w:rsidR="006F237F" w:rsidRPr="0056140D" w:rsidRDefault="00AE3225" w:rsidP="00391494">
      <w:pPr>
        <w:pStyle w:val="ListParagraph"/>
        <w:numPr>
          <w:ilvl w:val="0"/>
          <w:numId w:val="2"/>
        </w:numPr>
        <w:spacing w:before="24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5265A9">
        <w:rPr>
          <w:rFonts w:ascii="Arial" w:hAnsi="Arial" w:cs="Arial"/>
        </w:rPr>
        <w:t xml:space="preserve"> as the Act </w:t>
      </w:r>
      <w:r w:rsidR="00391494">
        <w:rPr>
          <w:rFonts w:ascii="Arial" w:hAnsi="Arial" w:cs="Arial"/>
        </w:rPr>
        <w:t>did</w:t>
      </w:r>
      <w:r w:rsidR="004925D4">
        <w:rPr>
          <w:rFonts w:ascii="Arial" w:hAnsi="Arial" w:cs="Arial"/>
        </w:rPr>
        <w:t xml:space="preserve"> not receive</w:t>
      </w:r>
      <w:r w:rsidR="005265A9">
        <w:rPr>
          <w:rFonts w:ascii="Arial" w:hAnsi="Arial" w:cs="Arial"/>
        </w:rPr>
        <w:t xml:space="preserve"> Royal Assent by 6 December,</w:t>
      </w:r>
      <w:r w:rsidR="006F237F" w:rsidRPr="0056140D">
        <w:rPr>
          <w:rFonts w:ascii="Arial" w:hAnsi="Arial" w:cs="Arial"/>
        </w:rPr>
        <w:t xml:space="preserve"> Steven Wright be recommended to the Governor in Council for appointment as the General Manager of Tourism Queensland and the Executive Officer of the Tourism Queensland Employing Office under the </w:t>
      </w:r>
      <w:r w:rsidR="005265A9">
        <w:rPr>
          <w:rFonts w:ascii="Arial" w:hAnsi="Arial" w:cs="Arial"/>
        </w:rPr>
        <w:t xml:space="preserve">now repealed </w:t>
      </w:r>
      <w:r w:rsidR="006F237F" w:rsidRPr="00391494">
        <w:rPr>
          <w:rFonts w:ascii="Arial" w:hAnsi="Arial" w:cs="Arial"/>
        </w:rPr>
        <w:t>Tourism Queensland Act 1979</w:t>
      </w:r>
      <w:r w:rsidR="006F237F" w:rsidRPr="0056140D">
        <w:rPr>
          <w:rFonts w:ascii="Arial" w:hAnsi="Arial" w:cs="Arial"/>
        </w:rPr>
        <w:t xml:space="preserve"> for a term of three years </w:t>
      </w:r>
      <w:r>
        <w:rPr>
          <w:rFonts w:ascii="Arial" w:hAnsi="Arial" w:cs="Arial"/>
        </w:rPr>
        <w:t>from 10 December 2012 to 9 December 2015</w:t>
      </w:r>
      <w:r w:rsidR="005265A9">
        <w:rPr>
          <w:rFonts w:ascii="Arial" w:hAnsi="Arial" w:cs="Arial"/>
        </w:rPr>
        <w:t>.</w:t>
      </w:r>
      <w:r w:rsidR="00562E04">
        <w:rPr>
          <w:rFonts w:ascii="Arial" w:hAnsi="Arial" w:cs="Arial"/>
        </w:rPr>
        <w:t xml:space="preserve"> </w:t>
      </w:r>
      <w:r w:rsidR="005265A9">
        <w:rPr>
          <w:rFonts w:ascii="Arial" w:hAnsi="Arial" w:cs="Arial"/>
        </w:rPr>
        <w:t>(note: T</w:t>
      </w:r>
      <w:r w:rsidR="002B00B2">
        <w:rPr>
          <w:rFonts w:ascii="Arial" w:hAnsi="Arial" w:cs="Arial"/>
        </w:rPr>
        <w:t>he Act provides for the continuation of these appointments)</w:t>
      </w:r>
      <w:r w:rsidR="0049138A">
        <w:rPr>
          <w:rFonts w:ascii="Arial" w:hAnsi="Arial" w:cs="Arial"/>
        </w:rPr>
        <w:t>.</w:t>
      </w:r>
    </w:p>
    <w:p w:rsidR="0049138A" w:rsidRDefault="0049138A" w:rsidP="00562E04">
      <w:pPr>
        <w:numPr>
          <w:ilvl w:val="0"/>
          <w:numId w:val="1"/>
        </w:numPr>
        <w:spacing w:before="360"/>
        <w:ind w:hanging="720"/>
        <w:jc w:val="both"/>
        <w:rPr>
          <w:rFonts w:ascii="Arial" w:hAnsi="Arial" w:cs="Arial"/>
          <w:sz w:val="22"/>
          <w:szCs w:val="22"/>
        </w:rPr>
      </w:pPr>
      <w:r w:rsidRPr="0049138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9138A" w:rsidRPr="0049138A" w:rsidRDefault="0049138A" w:rsidP="0049138A">
      <w:pPr>
        <w:pStyle w:val="ListParagraph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Nil.</w:t>
      </w:r>
    </w:p>
    <w:sectPr w:rsidR="0049138A" w:rsidRPr="0049138A" w:rsidSect="0049138A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98" w:rsidRDefault="005F6998" w:rsidP="00AE3225">
      <w:r>
        <w:separator/>
      </w:r>
    </w:p>
  </w:endnote>
  <w:endnote w:type="continuationSeparator" w:id="0">
    <w:p w:rsidR="005F6998" w:rsidRDefault="005F6998" w:rsidP="00AE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98" w:rsidRDefault="005F6998" w:rsidP="00AE3225">
      <w:r>
        <w:separator/>
      </w:r>
    </w:p>
  </w:footnote>
  <w:footnote w:type="continuationSeparator" w:id="0">
    <w:p w:rsidR="005F6998" w:rsidRDefault="005F6998" w:rsidP="00AE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8A" w:rsidRDefault="0049138A" w:rsidP="00AE322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/>
        <w:sz w:val="28"/>
        <w:szCs w:val="22"/>
      </w:rPr>
      <w:t>Queensland Government</w:t>
    </w:r>
  </w:p>
  <w:p w:rsidR="0049138A" w:rsidRDefault="0049138A" w:rsidP="00AE322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49138A" w:rsidRDefault="0049138A" w:rsidP="00AE322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 – December 2012</w:t>
    </w:r>
  </w:p>
  <w:p w:rsidR="0049138A" w:rsidRPr="00C97BD0" w:rsidRDefault="0049138A" w:rsidP="00AE3225">
    <w:pPr>
      <w:pStyle w:val="Header"/>
      <w:spacing w:before="120"/>
      <w:rPr>
        <w:rFonts w:ascii="Arial" w:hAnsi="Arial" w:cs="Arial"/>
        <w:sz w:val="22"/>
        <w:szCs w:val="22"/>
      </w:rPr>
    </w:pPr>
    <w:r w:rsidRPr="00C97BD0">
      <w:rPr>
        <w:rFonts w:ascii="Arial" w:hAnsi="Arial" w:cs="Arial"/>
        <w:b/>
        <w:sz w:val="22"/>
        <w:szCs w:val="22"/>
        <w:u w:val="single"/>
      </w:rPr>
      <w:t>Appointment and remuneration of the chief executive officer and members of the Board of Tourism and Events Queensland</w:t>
    </w:r>
    <w:r>
      <w:rPr>
        <w:rFonts w:ascii="Arial" w:hAnsi="Arial" w:cs="Arial"/>
        <w:sz w:val="22"/>
        <w:szCs w:val="22"/>
      </w:rPr>
      <w:tab/>
    </w:r>
  </w:p>
  <w:p w:rsidR="0049138A" w:rsidRDefault="0049138A" w:rsidP="0049138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Tourism, Major Events, Small Business and the Commonwealth Games</w:t>
    </w:r>
  </w:p>
  <w:p w:rsidR="0049138A" w:rsidRDefault="0049138A" w:rsidP="0049138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DF4"/>
    <w:multiLevelType w:val="hybridMultilevel"/>
    <w:tmpl w:val="8280E5B4"/>
    <w:lvl w:ilvl="0" w:tplc="5FE0A496">
      <w:start w:val="1"/>
      <w:numFmt w:val="bullet"/>
      <w:lvlText w:val="­"/>
      <w:lvlJc w:val="left"/>
      <w:pPr>
        <w:ind w:left="722" w:hanging="360"/>
      </w:pPr>
      <w:rPr>
        <w:rFonts w:ascii="Courier New" w:hAnsi="Courier New" w:hint="default"/>
      </w:rPr>
    </w:lvl>
    <w:lvl w:ilvl="1" w:tplc="5FE0A496">
      <w:start w:val="1"/>
      <w:numFmt w:val="bullet"/>
      <w:lvlText w:val="­"/>
      <w:lvlJc w:val="left"/>
      <w:pPr>
        <w:ind w:left="144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2D3A4F30"/>
    <w:multiLevelType w:val="hybridMultilevel"/>
    <w:tmpl w:val="54B4D5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1C4055"/>
    <w:multiLevelType w:val="hybridMultilevel"/>
    <w:tmpl w:val="F0D82860"/>
    <w:lvl w:ilvl="0" w:tplc="A826609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F176F87"/>
    <w:multiLevelType w:val="hybridMultilevel"/>
    <w:tmpl w:val="8D9046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7F"/>
    <w:rsid w:val="00003CC9"/>
    <w:rsid w:val="000520EF"/>
    <w:rsid w:val="0009706D"/>
    <w:rsid w:val="000C3C8C"/>
    <w:rsid w:val="002B00B2"/>
    <w:rsid w:val="00371A07"/>
    <w:rsid w:val="00391494"/>
    <w:rsid w:val="003A75DF"/>
    <w:rsid w:val="0049138A"/>
    <w:rsid w:val="004925D4"/>
    <w:rsid w:val="005265A9"/>
    <w:rsid w:val="00562E04"/>
    <w:rsid w:val="005F6998"/>
    <w:rsid w:val="006120DF"/>
    <w:rsid w:val="006F237F"/>
    <w:rsid w:val="0073253B"/>
    <w:rsid w:val="007D36DA"/>
    <w:rsid w:val="00824F1C"/>
    <w:rsid w:val="00867AB2"/>
    <w:rsid w:val="00884646"/>
    <w:rsid w:val="008A6639"/>
    <w:rsid w:val="008D290E"/>
    <w:rsid w:val="008E48D0"/>
    <w:rsid w:val="00901598"/>
    <w:rsid w:val="00911395"/>
    <w:rsid w:val="00A04D40"/>
    <w:rsid w:val="00AE3225"/>
    <w:rsid w:val="00D95E3B"/>
    <w:rsid w:val="00E4613C"/>
    <w:rsid w:val="00FC7A2B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7F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237F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F237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F237F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25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A9"/>
    <w:rPr>
      <w:rFonts w:ascii="Tahoma" w:eastAsia="Times New Roman" w:hAnsi="Tahoma" w:cs="Tahoma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1025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1218</CharactersWithSpaces>
  <SharedDoc>false</SharedDoc>
  <HyperlinkBase>https://www.cabinet.qld.gov.au/documents/2012/Dec/Sig Appt Board of Tourism and Events Qld/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2013-01-31T01:48:00Z</cp:lastPrinted>
  <dcterms:created xsi:type="dcterms:W3CDTF">2017-10-24T23:18:00Z</dcterms:created>
  <dcterms:modified xsi:type="dcterms:W3CDTF">2018-03-06T01:12:00Z</dcterms:modified>
  <cp:category>Significant_Appointments,Tourism,Events</cp:category>
</cp:coreProperties>
</file>